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76" w:lineRule="exact"/>
        <w:ind w:left="3310" w:right="3369" w:firstLine="0"/>
        <w:jc w:val="center"/>
        <w:rPr>
          <w:rFonts w:hint="eastAsia" w:ascii="微软雅黑" w:eastAsia="微软雅黑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eastAsia="微软雅黑"/>
          <w:color w:val="000000" w:themeColor="text1"/>
          <w:sz w:val="32"/>
          <w14:textFill>
            <w14:solidFill>
              <w14:schemeClr w14:val="tx1"/>
            </w14:solidFill>
          </w14:textFill>
        </w:rPr>
        <w:t>云南理工职业学院学生成绩复查报告</w:t>
      </w:r>
    </w:p>
    <w:p>
      <w:pPr>
        <w:pStyle w:val="2"/>
        <w:spacing w:before="11"/>
        <w:rPr>
          <w:rFonts w:ascii="微软雅黑"/>
          <w:color w:val="000000" w:themeColor="text1"/>
          <w:sz w:val="9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8839"/>
        </w:tabs>
        <w:spacing w:before="67"/>
        <w:ind w:left="1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学年学期：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复查字〔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〕号</w:t>
      </w:r>
    </w:p>
    <w:p>
      <w:pPr>
        <w:pStyle w:val="2"/>
        <w:rPr>
          <w:color w:val="000000" w:themeColor="text1"/>
          <w:sz w:val="5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3300"/>
        <w:gridCol w:w="1050"/>
        <w:gridCol w:w="350"/>
        <w:gridCol w:w="1050"/>
        <w:gridCol w:w="2251"/>
        <w:gridCol w:w="21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71"/>
              <w:ind w:left="220" w:right="19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71"/>
              <w:ind w:left="309" w:right="30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71"/>
              <w:ind w:left="21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71"/>
              <w:ind w:left="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rFonts w:asci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20" w:right="19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309" w:right="30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1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56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20" w:right="19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制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1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级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1389" w:right="138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20" w:right="19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所属院部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309" w:right="30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1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44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20" w:right="19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309" w:right="30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31"/>
              <w:ind w:left="21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0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rFonts w:asci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52" w:line="187" w:lineRule="auto"/>
              <w:ind w:left="240" w:right="21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复查成绩课程信息</w:t>
            </w:r>
          </w:p>
        </w:tc>
        <w:tc>
          <w:tcPr>
            <w:tcW w:w="1012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61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9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4"/>
              <w:rPr>
                <w:color w:val="000000" w:themeColor="text1"/>
                <w:sz w:val="2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187" w:lineRule="auto"/>
              <w:ind w:left="240" w:right="21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复查试卷情况记录</w:t>
            </w:r>
          </w:p>
        </w:tc>
        <w:tc>
          <w:tcPr>
            <w:tcW w:w="1012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rFonts w:asci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11"/>
              <w:ind w:left="220" w:right="195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复查结论</w:t>
            </w:r>
          </w:p>
        </w:tc>
        <w:tc>
          <w:tcPr>
            <w:tcW w:w="1012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7"/>
              <w:tabs>
                <w:tab w:val="left" w:pos="3001"/>
                <w:tab w:val="left" w:pos="7441"/>
              </w:tabs>
              <w:spacing w:before="152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□成绩无误（原成绩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   □成绩有误（复查后成绩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52" w:line="187" w:lineRule="auto"/>
              <w:ind w:left="480" w:right="213" w:hanging="24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复查人员签字</w:t>
            </w:r>
          </w:p>
        </w:tc>
        <w:tc>
          <w:tcPr>
            <w:tcW w:w="43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rFonts w:asci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19"/>
              <w:ind w:left="21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复查时间</w:t>
            </w:r>
          </w:p>
        </w:tc>
        <w:tc>
          <w:tcPr>
            <w:tcW w:w="437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61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年  月  日  时 —   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8"/>
              <w:rPr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187" w:lineRule="auto"/>
              <w:ind w:left="240" w:right="21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所属院部领导意见</w:t>
            </w:r>
          </w:p>
        </w:tc>
        <w:tc>
          <w:tcPr>
            <w:tcW w:w="43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签字（盖章）：       </w:t>
            </w:r>
          </w:p>
          <w:p>
            <w:pPr>
              <w:pStyle w:val="7"/>
              <w:spacing w:before="154" w:line="299" w:lineRule="exact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年  月  日</w:t>
            </w:r>
          </w:p>
        </w:tc>
        <w:tc>
          <w:tcPr>
            <w:tcW w:w="14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8"/>
              <w:rPr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187" w:lineRule="auto"/>
              <w:ind w:left="219" w:right="93" w:hanging="12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教学科研部审批意见</w:t>
            </w:r>
          </w:p>
        </w:tc>
        <w:tc>
          <w:tcPr>
            <w:tcW w:w="437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rPr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签字（盖章）：       </w:t>
            </w:r>
          </w:p>
          <w:p>
            <w:pPr>
              <w:pStyle w:val="7"/>
              <w:spacing w:before="154" w:line="299" w:lineRule="exact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年  月 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51" w:line="187" w:lineRule="auto"/>
              <w:ind w:left="240" w:right="21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考试成绩更正情况</w:t>
            </w:r>
          </w:p>
        </w:tc>
        <w:tc>
          <w:tcPr>
            <w:tcW w:w="10129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60"/>
              <w:ind w:left="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□成绩无误 □成绩有误已更正  经办人：      办理日期：   年  月  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155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15" w:line="225" w:lineRule="auto"/>
              <w:ind w:left="218" w:right="124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办理说明：1、本表一式三份，教学科研部留存一份（原件），二级学院留存一份，申请人留存一份。2、至少由两名教师组成的复查小组对该生的试卷认真复查，填写成绩复查报告，并对复查结果负责。3、复查后该试卷的成绩不管升降与否，都以该复查结论为最终结果。4、经复查成绩无误的，不作变更。成绩有误的，按照复查后的成绩予以更正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type w:val="continuous"/>
      <w:pgSz w:w="11900" w:h="16840"/>
      <w:pgMar w:top="220" w:right="0" w:bottom="0" w:left="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8953199"/>
    <w:rsid w:val="60BD5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2022-04-04T00:39:00Z</dcterms:created>
  <dc:creator>Gaowenju</dc:creator>
  <cp:lastModifiedBy>0o.快乐飞翔</cp:lastModifiedBy>
  <dcterms:modified xsi:type="dcterms:W3CDTF">2022-04-04T00:41:09Z</dcterms:modified>
  <dc:title>ÿþ‚NWStå]L•ˆNf[bŒ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ÿþ‚NWS tå]L•ˆNf[bŒ</vt:lpwstr>
  </property>
  <property fmtid="{D5CDD505-2E9C-101B-9397-08002B2CF9AE}" pid="3" name="KSOProductBuildVer">
    <vt:lpwstr>2052-11.1.0.11365</vt:lpwstr>
  </property>
  <property fmtid="{D5CDD505-2E9C-101B-9397-08002B2CF9AE}" pid="4" name="ICV">
    <vt:lpwstr>39C900AA195E441BA930A198665063F8</vt:lpwstr>
  </property>
</Properties>
</file>